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1DE2" w14:textId="77777777" w:rsidR="00317462" w:rsidRDefault="00317462" w:rsidP="0031746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ISTITUTO ISTRUZIONE SUPERIORE "L. EINAUDI" </w:t>
      </w:r>
      <w:proofErr w:type="gramStart"/>
      <w:r>
        <w:rPr>
          <w:b/>
          <w:sz w:val="24"/>
          <w:szCs w:val="24"/>
        </w:rPr>
        <w:t>-  ALBA</w:t>
      </w:r>
      <w:proofErr w:type="gramEnd"/>
    </w:p>
    <w:p w14:paraId="07716F06" w14:textId="77777777" w:rsidR="00317462" w:rsidRDefault="00317462" w:rsidP="0031746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2020 - 2021</w:t>
      </w:r>
    </w:p>
    <w:p w14:paraId="5EAF9998" w14:textId="77777777" w:rsidR="00317462" w:rsidRDefault="00317462" w:rsidP="00317462">
      <w:pPr>
        <w:jc w:val="both"/>
        <w:rPr>
          <w:sz w:val="24"/>
          <w:szCs w:val="24"/>
        </w:rPr>
      </w:pPr>
    </w:p>
    <w:p w14:paraId="11A448CB" w14:textId="77777777" w:rsidR="00317462" w:rsidRDefault="00317462" w:rsidP="0031746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Disciplina :</w:t>
      </w:r>
      <w:proofErr w:type="gramEnd"/>
      <w:r>
        <w:rPr>
          <w:sz w:val="24"/>
          <w:szCs w:val="24"/>
        </w:rPr>
        <w:t xml:space="preserve"> diritto </w:t>
      </w:r>
    </w:p>
    <w:p w14:paraId="66894ECA" w14:textId="77777777" w:rsidR="00317462" w:rsidRDefault="00317462" w:rsidP="003174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CA07A51" w14:textId="77777777" w:rsidR="00317462" w:rsidRDefault="00317462" w:rsidP="003174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 SVOLTO</w:t>
      </w:r>
    </w:p>
    <w:p w14:paraId="73815495" w14:textId="620D9809" w:rsidR="00317462" w:rsidRDefault="00317462" w:rsidP="003174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CLASSE V </w:t>
      </w:r>
      <w:r w:rsidR="00275DF9">
        <w:rPr>
          <w:b/>
          <w:sz w:val="24"/>
          <w:szCs w:val="24"/>
        </w:rPr>
        <w:t xml:space="preserve"> C </w:t>
      </w:r>
      <w:r>
        <w:rPr>
          <w:b/>
          <w:sz w:val="24"/>
          <w:szCs w:val="24"/>
        </w:rPr>
        <w:t xml:space="preserve"> ( </w:t>
      </w:r>
      <w:proofErr w:type="spellStart"/>
      <w:r>
        <w:rPr>
          <w:b/>
          <w:sz w:val="24"/>
          <w:szCs w:val="24"/>
        </w:rPr>
        <w:t>Rim</w:t>
      </w:r>
      <w:proofErr w:type="spellEnd"/>
      <w:r>
        <w:rPr>
          <w:b/>
          <w:sz w:val="24"/>
          <w:szCs w:val="24"/>
        </w:rPr>
        <w:t xml:space="preserve"> - Relazioni internazionali per il marketing)</w:t>
      </w:r>
    </w:p>
    <w:p w14:paraId="2BDA0620" w14:textId="6CCEFACB" w:rsidR="00A230EE" w:rsidRPr="0027536D" w:rsidRDefault="00A230EE" w:rsidP="00A230EE">
      <w:pPr>
        <w:tabs>
          <w:tab w:val="left" w:pos="360"/>
          <w:tab w:val="left" w:pos="720"/>
        </w:tabs>
        <w:spacing w:after="0" w:line="240" w:lineRule="auto"/>
        <w:jc w:val="both"/>
        <w:rPr>
          <w:rFonts w:cstheme="minorHAnsi"/>
          <w:b/>
          <w:i/>
        </w:rPr>
      </w:pPr>
    </w:p>
    <w:p w14:paraId="6BA864A9" w14:textId="2534B8E0" w:rsidR="00A230EE" w:rsidRPr="00317462" w:rsidRDefault="00A230EE" w:rsidP="00317462">
      <w:pPr>
        <w:tabs>
          <w:tab w:val="left" w:pos="360"/>
          <w:tab w:val="left" w:pos="720"/>
        </w:tabs>
        <w:spacing w:after="0"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CONTENUTI</w:t>
      </w:r>
    </w:p>
    <w:p w14:paraId="362AA38D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Libro di </w:t>
      </w:r>
      <w:proofErr w:type="gramStart"/>
      <w:r>
        <w:rPr>
          <w:rFonts w:cstheme="minorHAnsi"/>
        </w:rPr>
        <w:t>testo :</w:t>
      </w:r>
      <w:proofErr w:type="gramEnd"/>
      <w:r>
        <w:rPr>
          <w:rFonts w:cstheme="minorHAnsi"/>
        </w:rPr>
        <w:t xml:space="preserve"> Paolo Monti - Francesca Faenza - Gian Maria </w:t>
      </w:r>
      <w:proofErr w:type="spellStart"/>
      <w:r>
        <w:rPr>
          <w:rFonts w:cstheme="minorHAnsi"/>
        </w:rPr>
        <w:t>Farnelli</w:t>
      </w:r>
      <w:proofErr w:type="spellEnd"/>
      <w:r>
        <w:rPr>
          <w:rFonts w:cstheme="minorHAnsi"/>
        </w:rPr>
        <w:t xml:space="preserve"> “ Iuris tantum - Fino a prova contraria - </w:t>
      </w:r>
    </w:p>
    <w:p w14:paraId="1CD13151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Seconda edizione - Diritto pubblico ed internazionale per l’articolazione </w:t>
      </w:r>
      <w:proofErr w:type="spellStart"/>
      <w:r>
        <w:rPr>
          <w:rFonts w:cstheme="minorHAnsi"/>
        </w:rPr>
        <w:t>Rim</w:t>
      </w:r>
      <w:proofErr w:type="spellEnd"/>
      <w:r>
        <w:rPr>
          <w:rFonts w:cstheme="minorHAnsi"/>
        </w:rPr>
        <w:t xml:space="preserve"> - Editore Zanichelli - Ed. 2017</w:t>
      </w:r>
    </w:p>
    <w:p w14:paraId="205DA2C8" w14:textId="72A532E0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469DC2D8" w14:textId="1495A604" w:rsidR="00317462" w:rsidRDefault="00317462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MODULO 1</w:t>
      </w:r>
    </w:p>
    <w:p w14:paraId="433A8888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Gli Stati moderni</w:t>
      </w:r>
    </w:p>
    <w:p w14:paraId="379493E3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1 - Gli elementi costitutivi dello Stato</w:t>
      </w:r>
    </w:p>
    <w:p w14:paraId="59FA3412" w14:textId="77777777" w:rsidR="00A230EE" w:rsidRDefault="00A230EE" w:rsidP="00A230EE">
      <w:pPr>
        <w:pStyle w:val="Paragrafoelenco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</w:p>
    <w:p w14:paraId="6EAC70C0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Gli Stati nel mondo</w:t>
      </w:r>
    </w:p>
    <w:p w14:paraId="686E6A43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Una definizione di Stato ed il significato nella lingua italiana</w:t>
      </w:r>
    </w:p>
    <w:p w14:paraId="6EEF778F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Lo Stato italiano e gli altri enti pubblici</w:t>
      </w:r>
    </w:p>
    <w:p w14:paraId="73CAA660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caratteri comuni agli Stati moderni</w:t>
      </w:r>
    </w:p>
    <w:p w14:paraId="405DB3C6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Lo Stato e la politica</w:t>
      </w:r>
    </w:p>
    <w:p w14:paraId="65C6995B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fondamento della sovranità</w:t>
      </w:r>
    </w:p>
    <w:p w14:paraId="0EF61D84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sovranità dello Stato e le organizzazioni sovranazionali</w:t>
      </w:r>
    </w:p>
    <w:p w14:paraId="12D7022F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L’indipendenza come corollario della sovranità</w:t>
      </w:r>
    </w:p>
    <w:p w14:paraId="5D7B8583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Perché lo Stato è definito ente originario</w:t>
      </w:r>
    </w:p>
    <w:p w14:paraId="66BDD485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Perché si dice che gli Stati sono enti a fini generali</w:t>
      </w:r>
    </w:p>
    <w:p w14:paraId="1B8EDBAB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L’impersonalità</w:t>
      </w:r>
    </w:p>
    <w:p w14:paraId="528DF16F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Perché gli Stati hanno il monopolio della forza</w:t>
      </w:r>
    </w:p>
    <w:p w14:paraId="2A73FFA6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Alcune considerazioni sulla forza </w:t>
      </w:r>
      <w:proofErr w:type="gramStart"/>
      <w:r>
        <w:rPr>
          <w:rFonts w:cstheme="minorHAnsi"/>
        </w:rPr>
        <w:t>pubblica</w:t>
      </w:r>
      <w:proofErr w:type="gramEnd"/>
      <w:r>
        <w:rPr>
          <w:rFonts w:cstheme="minorHAnsi"/>
        </w:rPr>
        <w:t xml:space="preserve"> in Italia</w:t>
      </w:r>
    </w:p>
    <w:p w14:paraId="3F23525B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riconoscimento internazionale degli Stati</w:t>
      </w:r>
    </w:p>
    <w:p w14:paraId="491B38BC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345C6FAC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2 - Il territorio ed il popolo</w:t>
      </w:r>
    </w:p>
    <w:p w14:paraId="5934D820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5B5417C5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Come si individua il territorio degli </w:t>
      </w:r>
      <w:proofErr w:type="gramStart"/>
      <w:r>
        <w:rPr>
          <w:rFonts w:cstheme="minorHAnsi"/>
        </w:rPr>
        <w:t>Stati :</w:t>
      </w:r>
      <w:proofErr w:type="gramEnd"/>
      <w:r>
        <w:rPr>
          <w:rFonts w:cstheme="minorHAnsi"/>
        </w:rPr>
        <w:t xml:space="preserve"> navi, aerei e sedi diplomatiche</w:t>
      </w:r>
    </w:p>
    <w:p w14:paraId="4420B9BB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Come sono tracciati i </w:t>
      </w:r>
      <w:proofErr w:type="gramStart"/>
      <w:r>
        <w:rPr>
          <w:rFonts w:cstheme="minorHAnsi"/>
        </w:rPr>
        <w:t>confini  -</w:t>
      </w:r>
      <w:proofErr w:type="gramEnd"/>
      <w:r>
        <w:rPr>
          <w:rFonts w:cstheme="minorHAnsi"/>
        </w:rPr>
        <w:t xml:space="preserve"> Quando sono stati tracciati i confini dell’Italia</w:t>
      </w:r>
    </w:p>
    <w:p w14:paraId="36821A9E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Da chi è composto il popolo di uno </w:t>
      </w:r>
      <w:proofErr w:type="gramStart"/>
      <w:r>
        <w:rPr>
          <w:rFonts w:cstheme="minorHAnsi"/>
        </w:rPr>
        <w:t>Stato :</w:t>
      </w:r>
      <w:proofErr w:type="gramEnd"/>
      <w:r>
        <w:rPr>
          <w:rFonts w:cstheme="minorHAnsi"/>
        </w:rPr>
        <w:t xml:space="preserve"> come si diventa cittadini italiani - Le leggi italiane si applicano solo ai cittadini italiani o a tutti coloro che si trovino sul nostro territorio ? Cenni allo ius soli</w:t>
      </w:r>
    </w:p>
    <w:p w14:paraId="3843F784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Che cosa sono l’estradizione ed il diritto di asilo</w:t>
      </w:r>
    </w:p>
    <w:p w14:paraId="227B4DCF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Qual è la differenza tra etnia e nazionalità. Stato e nazione, conflitti etnici ed interetnici, il caso della ex Jugoslavia </w:t>
      </w:r>
      <w:proofErr w:type="gramStart"/>
      <w:r>
        <w:rPr>
          <w:rFonts w:cstheme="minorHAnsi"/>
        </w:rPr>
        <w:t>( Educazione</w:t>
      </w:r>
      <w:proofErr w:type="gramEnd"/>
      <w:r>
        <w:rPr>
          <w:rFonts w:cstheme="minorHAnsi"/>
        </w:rPr>
        <w:t xml:space="preserve"> civica ).</w:t>
      </w:r>
    </w:p>
    <w:p w14:paraId="6F64C348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separatismi</w:t>
      </w:r>
    </w:p>
    <w:p w14:paraId="07A48D22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Com’è regolata l’immigrazione dai Paesi </w:t>
      </w:r>
      <w:proofErr w:type="gramStart"/>
      <w:r>
        <w:rPr>
          <w:rFonts w:cstheme="minorHAnsi"/>
        </w:rPr>
        <w:t>extracomunitari :</w:t>
      </w:r>
      <w:proofErr w:type="gramEnd"/>
      <w:r>
        <w:rPr>
          <w:rFonts w:cstheme="minorHAnsi"/>
        </w:rPr>
        <w:t xml:space="preserve"> lavoratori regolari </w:t>
      </w:r>
      <w:proofErr w:type="spellStart"/>
      <w:r>
        <w:rPr>
          <w:rFonts w:cstheme="minorHAnsi"/>
        </w:rPr>
        <w:t>ed</w:t>
      </w:r>
      <w:proofErr w:type="spellEnd"/>
      <w:r>
        <w:rPr>
          <w:rFonts w:cstheme="minorHAnsi"/>
        </w:rPr>
        <w:t xml:space="preserve"> irregolari</w:t>
      </w:r>
    </w:p>
    <w:p w14:paraId="4EC6FB16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29B5B80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3 - Forme di Stato e di Governo</w:t>
      </w:r>
    </w:p>
    <w:p w14:paraId="5D12158A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19D13962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Forme di stato e di </w:t>
      </w:r>
      <w:proofErr w:type="gramStart"/>
      <w:r>
        <w:rPr>
          <w:rFonts w:cstheme="minorHAnsi"/>
        </w:rPr>
        <w:t>governo :</w:t>
      </w:r>
      <w:proofErr w:type="gramEnd"/>
      <w:r>
        <w:rPr>
          <w:rFonts w:cstheme="minorHAnsi"/>
        </w:rPr>
        <w:t xml:space="preserve"> significato , mutamenti nel corso del tempo ( dagli ordini feudali, alla monarchia assoluta, allo Stato moderno )</w:t>
      </w:r>
    </w:p>
    <w:p w14:paraId="0A932DCF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Stato liberale e Costituzione.</w:t>
      </w:r>
    </w:p>
    <w:p w14:paraId="4B51236F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Gli Stati hanno sempre avuto una Costituzione, l’importanza di avere una costituzione scritta, come è nata la Costituzione repubblicana</w:t>
      </w:r>
    </w:p>
    <w:p w14:paraId="02C92CE0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Lo Stato liberal democratico</w:t>
      </w:r>
    </w:p>
    <w:p w14:paraId="7ACB2ECA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possibile deriva dello Stato democratico verso gli autoritarismi, nascita di un </w:t>
      </w:r>
      <w:proofErr w:type="gramStart"/>
      <w:r>
        <w:rPr>
          <w:rFonts w:cstheme="minorHAnsi"/>
        </w:rPr>
        <w:t>neologismo :</w:t>
      </w:r>
      <w:proofErr w:type="gramEnd"/>
      <w:r>
        <w:rPr>
          <w:rFonts w:cstheme="minorHAnsi"/>
        </w:rPr>
        <w:t xml:space="preserve"> democratura ( Educazione civica ).</w:t>
      </w:r>
    </w:p>
    <w:p w14:paraId="5FCEFC09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referendum come strumento di democrazia diretta</w:t>
      </w:r>
    </w:p>
    <w:p w14:paraId="22A7D165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Lo Stato sociale - Le direttrici dello Stato sociale</w:t>
      </w:r>
    </w:p>
    <w:p w14:paraId="1B18C74A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Lo Stato comunista - Si è mai realizzato l’ideale </w:t>
      </w:r>
      <w:proofErr w:type="gramStart"/>
      <w:r>
        <w:rPr>
          <w:rFonts w:cstheme="minorHAnsi"/>
        </w:rPr>
        <w:t>marxista ?</w:t>
      </w:r>
      <w:proofErr w:type="gramEnd"/>
    </w:p>
    <w:p w14:paraId="20A2332F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Quali sono stati i caratteri dello Stato fascista</w:t>
      </w:r>
    </w:p>
    <w:p w14:paraId="099248A0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Le possibili forme di governo monarchico e repubblicano</w:t>
      </w:r>
    </w:p>
    <w:p w14:paraId="4BF8DE97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Stato unitario e stato federale. Vocazione europeista di Jean Monnet, Robert Schuman Konrad Adenauer, Alcide De </w:t>
      </w:r>
      <w:proofErr w:type="gramStart"/>
      <w:r>
        <w:rPr>
          <w:rFonts w:cstheme="minorHAnsi"/>
        </w:rPr>
        <w:t>Gasperi ,</w:t>
      </w:r>
      <w:proofErr w:type="gramEnd"/>
      <w:r>
        <w:rPr>
          <w:rFonts w:cstheme="minorHAnsi"/>
        </w:rPr>
        <w:t xml:space="preserve"> Altiero Spinelli ( Cenni al Manifesto di Ventotene) : posizioni radicali e linea gradualista rispetto all’idea di stato federale.</w:t>
      </w:r>
    </w:p>
    <w:p w14:paraId="2580371A" w14:textId="77777777" w:rsidR="00A230EE" w:rsidRDefault="00A230EE" w:rsidP="00A230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Stato regionale e stato confederale</w:t>
      </w:r>
    </w:p>
    <w:p w14:paraId="42CE97AB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0A9D4FF2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50109BB4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MODULO 2 </w:t>
      </w:r>
    </w:p>
    <w:p w14:paraId="2832295A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L’ordinamento internazionale</w:t>
      </w:r>
    </w:p>
    <w:p w14:paraId="276916D2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1 - Gli Stati e le grandi organizzazioni internazionali</w:t>
      </w:r>
    </w:p>
    <w:p w14:paraId="059D47D1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7DD8C203" w14:textId="77777777" w:rsidR="00A230EE" w:rsidRDefault="00A230EE" w:rsidP="00A230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Fonti del diritto internazionale - L’Italia ed il diritto internazionale</w:t>
      </w:r>
    </w:p>
    <w:p w14:paraId="7F97E9EB" w14:textId="77777777" w:rsidR="00A230EE" w:rsidRDefault="00A230EE" w:rsidP="00A230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Le Regioni italiane ed il diritto </w:t>
      </w:r>
      <w:proofErr w:type="gramStart"/>
      <w:r>
        <w:rPr>
          <w:rFonts w:cstheme="minorHAnsi"/>
        </w:rPr>
        <w:t>internazionale  La</w:t>
      </w:r>
      <w:proofErr w:type="gramEnd"/>
      <w:r>
        <w:rPr>
          <w:rFonts w:cstheme="minorHAnsi"/>
        </w:rPr>
        <w:t xml:space="preserve"> Conferenza permanente per i rapporti tra Stato e Regioni</w:t>
      </w:r>
    </w:p>
    <w:p w14:paraId="01F5CDE4" w14:textId="77777777" w:rsidR="00A230EE" w:rsidRDefault="00A230EE" w:rsidP="00A230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Diritto internazionale e vita quotidiana</w:t>
      </w:r>
    </w:p>
    <w:p w14:paraId="4DE85E7F" w14:textId="77777777" w:rsidR="00A230EE" w:rsidRDefault="00A230EE" w:rsidP="00A230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L’Italia e la guerra - Impegni militari italiani all’estero - Art. 11 Cost. </w:t>
      </w:r>
      <w:proofErr w:type="spellStart"/>
      <w:r>
        <w:rPr>
          <w:rFonts w:cstheme="minorHAnsi"/>
        </w:rPr>
        <w:t>It</w:t>
      </w:r>
      <w:proofErr w:type="spellEnd"/>
      <w:r>
        <w:rPr>
          <w:rFonts w:cstheme="minorHAnsi"/>
        </w:rPr>
        <w:t xml:space="preserve">. La posizione dell’Italia nei confronti della guerra, conferenza G. Zagrebelsky </w:t>
      </w:r>
      <w:proofErr w:type="gramStart"/>
      <w:r>
        <w:rPr>
          <w:rFonts w:cstheme="minorHAnsi"/>
        </w:rPr>
        <w:t>“ Le</w:t>
      </w:r>
      <w:proofErr w:type="gramEnd"/>
      <w:r>
        <w:rPr>
          <w:rFonts w:cstheme="minorHAnsi"/>
        </w:rPr>
        <w:t xml:space="preserve"> quattro guerre del nostro tempo che dobbiamo vincere ( Nazioni contro Nazioni, contro i diversi, contro l’ambiente, contro le generazioni future ). Richiamo e commento del nostro testo costituzionale </w:t>
      </w:r>
      <w:proofErr w:type="gramStart"/>
      <w:r>
        <w:rPr>
          <w:rFonts w:cstheme="minorHAnsi"/>
        </w:rPr>
        <w:t>( Educazione</w:t>
      </w:r>
      <w:proofErr w:type="gramEnd"/>
      <w:r>
        <w:rPr>
          <w:rFonts w:cstheme="minorHAnsi"/>
        </w:rPr>
        <w:t xml:space="preserve"> civica)</w:t>
      </w:r>
    </w:p>
    <w:p w14:paraId="667E1098" w14:textId="77777777" w:rsidR="00A230EE" w:rsidRDefault="00A230EE" w:rsidP="00A230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Nazioni Unite, Onu, </w:t>
      </w:r>
      <w:proofErr w:type="gramStart"/>
      <w:r>
        <w:rPr>
          <w:rFonts w:cstheme="minorHAnsi"/>
        </w:rPr>
        <w:t>Nato :</w:t>
      </w:r>
      <w:proofErr w:type="gramEnd"/>
      <w:r>
        <w:rPr>
          <w:rFonts w:cstheme="minorHAnsi"/>
        </w:rPr>
        <w:t xml:space="preserve"> nascita, riflessioni su loro attività , le agenzie specializzate e le radici dei conflitti. Differenza Onu e Nato.</w:t>
      </w:r>
    </w:p>
    <w:p w14:paraId="0D4F7BA0" w14:textId="77777777" w:rsidR="00A230EE" w:rsidRDefault="00A230EE" w:rsidP="00A230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Consiglio d’Europa, Corte penale internazionale, OCSE, organizzazioni non governative, Unione Europea come realtà in </w:t>
      </w:r>
      <w:proofErr w:type="gramStart"/>
      <w:r>
        <w:rPr>
          <w:rFonts w:cstheme="minorHAnsi"/>
        </w:rPr>
        <w:t>movimento :</w:t>
      </w:r>
      <w:proofErr w:type="gramEnd"/>
      <w:r>
        <w:rPr>
          <w:rFonts w:cstheme="minorHAnsi"/>
        </w:rPr>
        <w:t xml:space="preserve"> la fine della guerra fredda e l’allargamento dell’UE.</w:t>
      </w:r>
    </w:p>
    <w:p w14:paraId="3D466BE3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51A5B73C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2 - La tutela dei diritti umani e della privacy</w:t>
      </w:r>
    </w:p>
    <w:p w14:paraId="5D73557B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2CA343F9" w14:textId="77777777" w:rsidR="00A230EE" w:rsidRDefault="00A230EE" w:rsidP="00A230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Diritti umani, civili, politici, libertà, diritti garantiti e diritti riconosciuti dallo Stato.</w:t>
      </w:r>
    </w:p>
    <w:p w14:paraId="0E737DB4" w14:textId="77777777" w:rsidR="00A230EE" w:rsidRDefault="00A230EE" w:rsidP="00A230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Diritto e morale, diritto naturale e positivo, la disobbedienza civile </w:t>
      </w:r>
      <w:proofErr w:type="gramStart"/>
      <w:r>
        <w:rPr>
          <w:rFonts w:cstheme="minorHAnsi"/>
        </w:rPr>
        <w:t>( video</w:t>
      </w:r>
      <w:proofErr w:type="gramEnd"/>
      <w:r>
        <w:rPr>
          <w:rFonts w:cstheme="minorHAnsi"/>
        </w:rPr>
        <w:t xml:space="preserve"> sul processo di Norimberga - la violazione dei diritti umani e riconoscimento della loro universalità (Educazione civica).</w:t>
      </w:r>
    </w:p>
    <w:p w14:paraId="7FAA187C" w14:textId="77777777" w:rsidR="00A230EE" w:rsidRDefault="00A230EE" w:rsidP="00A230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L’Onu e la tutela dei diritti </w:t>
      </w:r>
      <w:proofErr w:type="gramStart"/>
      <w:r>
        <w:rPr>
          <w:rFonts w:cstheme="minorHAnsi"/>
        </w:rPr>
        <w:t>umani :</w:t>
      </w:r>
      <w:proofErr w:type="gramEnd"/>
      <w:r>
        <w:rPr>
          <w:rFonts w:cstheme="minorHAnsi"/>
        </w:rPr>
        <w:t xml:space="preserve"> Guantanamo e Abu Ghraib</w:t>
      </w:r>
    </w:p>
    <w:p w14:paraId="3B7A52CB" w14:textId="77777777" w:rsidR="00A230EE" w:rsidRDefault="00A230EE" w:rsidP="00A230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Consiglio Europeo e Corte di Strasburgo, i trattati per la difesa dei diritti dell’uomo</w:t>
      </w:r>
    </w:p>
    <w:p w14:paraId="5EC7186D" w14:textId="77777777" w:rsidR="00A230EE" w:rsidRDefault="00A230EE" w:rsidP="00A230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diritto alla privacy come fondamentale diritto dell’uomo, la tutela dei dati personali.</w:t>
      </w:r>
    </w:p>
    <w:p w14:paraId="1700EFE8" w14:textId="77777777" w:rsidR="00A230EE" w:rsidRDefault="00A230EE" w:rsidP="00A230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Cenni alla normativa italiana ed internazionale sui dati personali, funzioni dell’Autorità Garante dei dati personali</w:t>
      </w:r>
    </w:p>
    <w:p w14:paraId="1A0056C0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1A0CB175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3 - Le organizzazioni internazionali e la tutela dell’ambiente</w:t>
      </w:r>
    </w:p>
    <w:p w14:paraId="7400A7B3" w14:textId="77777777" w:rsidR="00A230EE" w:rsidRDefault="00A230EE" w:rsidP="00A230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Cosa si intende per ambiente e per green economy</w:t>
      </w:r>
    </w:p>
    <w:p w14:paraId="582E61D5" w14:textId="77777777" w:rsidR="00A230EE" w:rsidRDefault="00A230EE" w:rsidP="00A230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Impegno delle Nazioni Unite per l’ambiente, la Conferenza di Rio de Janeiro, Kyoto 1997, Parigi 2015, cenni ad Agenda 21 ed Agenda 2030.</w:t>
      </w:r>
    </w:p>
    <w:p w14:paraId="066C0020" w14:textId="77777777" w:rsidR="00A230EE" w:rsidRDefault="00A230EE" w:rsidP="00A230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Come il profitto può salvare l’ambiente</w:t>
      </w:r>
    </w:p>
    <w:p w14:paraId="784D73A2" w14:textId="77777777" w:rsidR="00A230EE" w:rsidRDefault="00A230EE" w:rsidP="00A230EE">
      <w:pPr>
        <w:tabs>
          <w:tab w:val="left" w:pos="360"/>
          <w:tab w:val="left" w:pos="720"/>
        </w:tabs>
        <w:spacing w:after="0" w:line="276" w:lineRule="auto"/>
        <w:jc w:val="both"/>
        <w:rPr>
          <w:rFonts w:cstheme="minorHAnsi"/>
        </w:rPr>
      </w:pPr>
    </w:p>
    <w:p w14:paraId="4E5A0DE7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MODULO 3</w:t>
      </w:r>
    </w:p>
    <w:p w14:paraId="6FD44117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L’Unione europea</w:t>
      </w:r>
    </w:p>
    <w:p w14:paraId="3CD1F7F5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1 - Nascita ed evoluzione della UE</w:t>
      </w:r>
    </w:p>
    <w:p w14:paraId="5E223B5B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624C0B97" w14:textId="77777777" w:rsidR="00A230EE" w:rsidRDefault="00A230EE" w:rsidP="00A230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Idea di Europa unita, dall’Europa dei pochi all’Europa dei molti, il ruolo dell’opinione pubblica, l’uscita della Gran Bretagna</w:t>
      </w:r>
    </w:p>
    <w:p w14:paraId="1A659186" w14:textId="77777777" w:rsidR="00A230EE" w:rsidRDefault="00A230EE" w:rsidP="00A230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Le difficoltà del processo di integrazione e le sue tappe</w:t>
      </w:r>
    </w:p>
    <w:p w14:paraId="458C8A36" w14:textId="77777777" w:rsidR="00A230EE" w:rsidRDefault="00A230EE" w:rsidP="00A230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Traguardi dell’Unione </w:t>
      </w:r>
      <w:proofErr w:type="gramStart"/>
      <w:r>
        <w:rPr>
          <w:rFonts w:cstheme="minorHAnsi"/>
        </w:rPr>
        <w:t>Europea :</w:t>
      </w:r>
      <w:proofErr w:type="gramEnd"/>
      <w:r>
        <w:rPr>
          <w:rFonts w:cstheme="minorHAnsi"/>
        </w:rPr>
        <w:t xml:space="preserve"> abbattimento frontiere doganali, cittadinanza europea, accordo di Schengen, politica di coesione e sviluppo, aiuto ai giovani, moneta unica europea, </w:t>
      </w:r>
      <w:proofErr w:type="spellStart"/>
      <w:r>
        <w:rPr>
          <w:rFonts w:cstheme="minorHAnsi"/>
        </w:rPr>
        <w:t>Perchè</w:t>
      </w:r>
      <w:proofErr w:type="spellEnd"/>
      <w:r>
        <w:rPr>
          <w:rFonts w:cstheme="minorHAnsi"/>
        </w:rPr>
        <w:t xml:space="preserve"> non tutti i Paesi hanno adottato l’Euro, differenza tra deficit e debito pubblico.</w:t>
      </w:r>
    </w:p>
    <w:p w14:paraId="3B9F0CDD" w14:textId="77777777" w:rsidR="00A230EE" w:rsidRDefault="00A230EE" w:rsidP="00A230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Le cooperazioni rafforzate, i valori dell’Unione Europea</w:t>
      </w:r>
    </w:p>
    <w:p w14:paraId="5FBD4C8E" w14:textId="77777777" w:rsidR="00A230EE" w:rsidRDefault="00A230EE" w:rsidP="00A230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Carta dei diritti fondamentali dell’Unione Europea</w:t>
      </w:r>
    </w:p>
    <w:p w14:paraId="7C2ECE5B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2AAF730B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2 - L’organizzazione dell’Unione Europea</w:t>
      </w:r>
    </w:p>
    <w:p w14:paraId="27DD3BBF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6D49E48D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Com’è organizzata l’Unione Europea</w:t>
      </w:r>
    </w:p>
    <w:p w14:paraId="46D1F114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Consiglio europeo, il Consiglio, la Commissione europea, il Parlamento europeo, come viene esercitata la funzione legislativa, norme dell’Unione Europea, altre istituzioni dell’Unione europea e organismi specializzati</w:t>
      </w:r>
    </w:p>
    <w:p w14:paraId="7F1A6FD8" w14:textId="77777777" w:rsidR="00A230EE" w:rsidRDefault="00A230EE" w:rsidP="00A230EE">
      <w:pPr>
        <w:pStyle w:val="Paragrafoelenco"/>
        <w:tabs>
          <w:tab w:val="left" w:pos="360"/>
          <w:tab w:val="left" w:pos="720"/>
        </w:tabs>
        <w:spacing w:after="0" w:line="276" w:lineRule="auto"/>
        <w:ind w:left="360"/>
        <w:jc w:val="both"/>
        <w:rPr>
          <w:rFonts w:cstheme="minorHAnsi"/>
        </w:rPr>
      </w:pPr>
    </w:p>
    <w:p w14:paraId="34419AAB" w14:textId="77777777" w:rsidR="00A230EE" w:rsidRDefault="00A230EE" w:rsidP="00A230EE">
      <w:pPr>
        <w:tabs>
          <w:tab w:val="left" w:pos="360"/>
          <w:tab w:val="left" w:pos="720"/>
        </w:tabs>
        <w:spacing w:after="0" w:line="276" w:lineRule="auto"/>
        <w:jc w:val="both"/>
        <w:rPr>
          <w:rFonts w:cstheme="minorHAnsi"/>
        </w:rPr>
      </w:pPr>
    </w:p>
    <w:p w14:paraId="53D76CDC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MODULO 4</w:t>
      </w:r>
    </w:p>
    <w:p w14:paraId="0A780C7E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Le controversie internazionali</w:t>
      </w:r>
    </w:p>
    <w:p w14:paraId="3A83E5B6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1 - Le controversie tra Stati</w:t>
      </w:r>
    </w:p>
    <w:p w14:paraId="711049D6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18ED84F7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Concetto di controversia internazionale e problema del come risolverla</w:t>
      </w:r>
    </w:p>
    <w:p w14:paraId="6B12B2B2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negoziazione e l’arbitrato - L’autotutela</w:t>
      </w:r>
    </w:p>
    <w:p w14:paraId="475E54FE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Corte internazionale di </w:t>
      </w:r>
      <w:proofErr w:type="gramStart"/>
      <w:r>
        <w:rPr>
          <w:rFonts w:cstheme="minorHAnsi"/>
        </w:rPr>
        <w:t>Giustizia :</w:t>
      </w:r>
      <w:proofErr w:type="gramEnd"/>
      <w:r>
        <w:rPr>
          <w:rFonts w:cstheme="minorHAnsi"/>
        </w:rPr>
        <w:t xml:space="preserve"> competenza</w:t>
      </w:r>
    </w:p>
    <w:p w14:paraId="08EF77B5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protezione diplomatica </w:t>
      </w:r>
    </w:p>
    <w:p w14:paraId="65D00FA7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proliferazione dei Tribunali internazionali</w:t>
      </w:r>
    </w:p>
    <w:p w14:paraId="79F55CA5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Esiste una consuetudine internazionale che vieti il ricorso alle armi nucleari</w:t>
      </w:r>
    </w:p>
    <w:p w14:paraId="54F0241F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1BA68E9C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2 - Le controversie internazionali di natura privata</w:t>
      </w:r>
    </w:p>
    <w:p w14:paraId="5FB9A5E0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701D6CD8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tutela degli investimenti privati.</w:t>
      </w:r>
    </w:p>
    <w:p w14:paraId="33E59EF1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L’arbitrato internazionale per le controversie tra soggetti privati</w:t>
      </w:r>
    </w:p>
    <w:p w14:paraId="0B0F62CA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Alcune considerazioni sull’arbitrato internazionale</w:t>
      </w:r>
    </w:p>
    <w:p w14:paraId="684D8DB0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La mediazione</w:t>
      </w:r>
      <w:r>
        <w:rPr>
          <w:rFonts w:cstheme="minorHAnsi"/>
        </w:rPr>
        <w:br/>
        <w:t>La Camera di Commercio internazionale nella prevenzione e soluzione delle controversie, cenni agli Incoterms</w:t>
      </w:r>
    </w:p>
    <w:p w14:paraId="02417C85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552BD28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22F5BE8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MODULO 5</w:t>
      </w:r>
    </w:p>
    <w:p w14:paraId="1DE5C2DA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Il diritto internazionale dell’economia</w:t>
      </w:r>
    </w:p>
    <w:p w14:paraId="1270EA82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1 - Gli organismi di Bretton Woods</w:t>
      </w:r>
    </w:p>
    <w:p w14:paraId="10E13161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2A3019E6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Le ragioni di un diritto internazionale dell’economia</w:t>
      </w:r>
    </w:p>
    <w:p w14:paraId="125E6739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diritto internazionale dell’economia oggi</w:t>
      </w:r>
    </w:p>
    <w:p w14:paraId="4AAAA0F1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Gli accordi di Bretton Woods</w:t>
      </w:r>
    </w:p>
    <w:p w14:paraId="0EED0FFA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Fondo monetario internazionale</w:t>
      </w:r>
    </w:p>
    <w:p w14:paraId="378A95CE" w14:textId="77777777" w:rsidR="00A230EE" w:rsidRDefault="00A230EE" w:rsidP="00A230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Gruppo Banca Mondiale</w:t>
      </w:r>
    </w:p>
    <w:p w14:paraId="5AA1CB36" w14:textId="77777777" w:rsidR="00A230EE" w:rsidRDefault="00A230EE" w:rsidP="00A230EE">
      <w:pPr>
        <w:pStyle w:val="Paragrafoelenco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</w:p>
    <w:p w14:paraId="0BFDCC7C" w14:textId="77777777" w:rsidR="00A230EE" w:rsidRDefault="00A230EE" w:rsidP="00A230EE">
      <w:pPr>
        <w:pStyle w:val="Paragrafoelenco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b/>
          <w:bCs/>
        </w:rPr>
      </w:pPr>
    </w:p>
    <w:p w14:paraId="229A59CF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2 - L’Organizzazione mondiale del commercio</w:t>
      </w:r>
    </w:p>
    <w:p w14:paraId="16742CD9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01E941B9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OMC </w:t>
      </w:r>
      <w:proofErr w:type="gramStart"/>
      <w:r>
        <w:rPr>
          <w:rFonts w:cstheme="minorHAnsi"/>
        </w:rPr>
        <w:t>( o</w:t>
      </w:r>
      <w:proofErr w:type="gramEnd"/>
      <w:r>
        <w:rPr>
          <w:rFonts w:cstheme="minorHAnsi"/>
        </w:rPr>
        <w:t xml:space="preserve"> WTO)</w:t>
      </w:r>
    </w:p>
    <w:p w14:paraId="6C8B1538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Principio di non discriminazione</w:t>
      </w:r>
    </w:p>
    <w:p w14:paraId="2EB9FC55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controversia sulla carne agli ormoni</w:t>
      </w:r>
    </w:p>
    <w:p w14:paraId="30122484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L’origine del Gatt e le critiche all’OMG</w:t>
      </w:r>
    </w:p>
    <w:p w14:paraId="430FBB69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D9594B8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3 - Verso l’integrazione economica</w:t>
      </w:r>
    </w:p>
    <w:p w14:paraId="7E772E0F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3D2EDFC6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Le organizzazioni regionali, le aree di commercio preferenziale, le aree di libero scambio, l’unione doganale, il mercato comune.</w:t>
      </w:r>
    </w:p>
    <w:p w14:paraId="4A4B7F2D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L’unione economica e monetaria e l’integrazione economica completa</w:t>
      </w:r>
    </w:p>
    <w:p w14:paraId="4D5ACFCB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2FE26E8C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MODULO 6</w:t>
      </w:r>
    </w:p>
    <w:p w14:paraId="1CB7B57F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Il mercato globale</w:t>
      </w:r>
    </w:p>
    <w:p w14:paraId="4EBA8B4C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1 - La globalizzazione e le imprese multinazionali</w:t>
      </w:r>
    </w:p>
    <w:p w14:paraId="657ECB5B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4C4C5FB7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due aspetti della globalizzazione</w:t>
      </w:r>
    </w:p>
    <w:p w14:paraId="2900BA69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Come si forma una società multinazionale</w:t>
      </w:r>
    </w:p>
    <w:p w14:paraId="1BFC1A33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Quali effetti produce la finanza globalizzata</w:t>
      </w:r>
    </w:p>
    <w:p w14:paraId="3185D804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Quale ruolo assume lo Stato nell’era globale</w:t>
      </w:r>
    </w:p>
    <w:p w14:paraId="76BCE1D9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privatizzazione dell’acqua </w:t>
      </w:r>
      <w:proofErr w:type="gramStart"/>
      <w:r>
        <w:rPr>
          <w:rFonts w:cstheme="minorHAnsi"/>
        </w:rPr>
        <w:t>( Area</w:t>
      </w:r>
      <w:proofErr w:type="gramEnd"/>
      <w:r>
        <w:rPr>
          <w:rFonts w:cstheme="minorHAnsi"/>
        </w:rPr>
        <w:t xml:space="preserve"> persone - Goal 6 Agenda 2030 - Acqua pulita e servizi igienico -sanitari : garantire a tutti la disponibilità e la gestione sostenibile dell’acqua e delle strutture igienico - sanitarie – La forma dell’acqua : bene  pubblico o bene comune - Educazione civica ).</w:t>
      </w:r>
    </w:p>
    <w:p w14:paraId="47313E36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Globalizzazione e delocalizzazione</w:t>
      </w:r>
    </w:p>
    <w:p w14:paraId="472C8B89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diversi giudizi sulla globalizzazione</w:t>
      </w:r>
    </w:p>
    <w:p w14:paraId="12F1F285" w14:textId="77777777" w:rsidR="00A230EE" w:rsidRDefault="00A230EE" w:rsidP="00A230EE">
      <w:pPr>
        <w:pStyle w:val="Paragrafoelenco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</w:p>
    <w:p w14:paraId="66F1936F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MODULO 7</w:t>
      </w:r>
    </w:p>
    <w:p w14:paraId="5CB1EF3A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Il diritto internazionale privato</w:t>
      </w:r>
    </w:p>
    <w:p w14:paraId="31335F1C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Unità 1 - Funzione e caratteri del diritto internazionale privato </w:t>
      </w:r>
      <w:proofErr w:type="gramStart"/>
      <w:r>
        <w:rPr>
          <w:rFonts w:cstheme="minorHAnsi"/>
          <w:b/>
          <w:bCs/>
        </w:rPr>
        <w:t>( DIP</w:t>
      </w:r>
      <w:proofErr w:type="gramEnd"/>
      <w:r>
        <w:rPr>
          <w:rFonts w:cstheme="minorHAnsi"/>
          <w:b/>
          <w:bCs/>
        </w:rPr>
        <w:t xml:space="preserve"> )</w:t>
      </w:r>
    </w:p>
    <w:p w14:paraId="1AD48340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65BBEC10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L’oggetto del diritto internazionale privato</w:t>
      </w:r>
    </w:p>
    <w:p w14:paraId="755C1C64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criteri di collegamento</w:t>
      </w:r>
    </w:p>
    <w:p w14:paraId="69BA2ED2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ricerca di uniformità nei DIP</w:t>
      </w:r>
    </w:p>
    <w:p w14:paraId="26A3304B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</w:t>
      </w:r>
      <w:proofErr w:type="spellStart"/>
      <w:r>
        <w:rPr>
          <w:rFonts w:cstheme="minorHAnsi"/>
        </w:rPr>
        <w:t>Unidroit</w:t>
      </w:r>
      <w:proofErr w:type="spellEnd"/>
      <w:r>
        <w:rPr>
          <w:rFonts w:cstheme="minorHAnsi"/>
        </w:rPr>
        <w:t xml:space="preserve"> e l’</w:t>
      </w:r>
      <w:proofErr w:type="spellStart"/>
      <w:r>
        <w:rPr>
          <w:rFonts w:cstheme="minorHAnsi"/>
        </w:rPr>
        <w:t>Uncitral</w:t>
      </w:r>
      <w:proofErr w:type="spellEnd"/>
    </w:p>
    <w:p w14:paraId="5D806657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limiti all’applicazione della legge straniera richiamata dal DIP</w:t>
      </w:r>
    </w:p>
    <w:p w14:paraId="21E3012E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limiti di ordine pubblico</w:t>
      </w:r>
    </w:p>
    <w:p w14:paraId="1CB118EE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L’evoluzione della normativa italiana in materia di divorzio</w:t>
      </w:r>
    </w:p>
    <w:p w14:paraId="5116266C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Perchè</w:t>
      </w:r>
      <w:proofErr w:type="spellEnd"/>
      <w:r>
        <w:rPr>
          <w:rFonts w:cstheme="minorHAnsi"/>
        </w:rPr>
        <w:t xml:space="preserve"> il legislatore non compila un elenco dei principi di ordine pubblico</w:t>
      </w:r>
    </w:p>
    <w:p w14:paraId="59CCCD68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legge sul divorzio come esito del cambiamento di mentalità e valori sociali tra inizio e anni settanta del secolo scorso </w:t>
      </w:r>
      <w:proofErr w:type="gramStart"/>
      <w:r>
        <w:rPr>
          <w:rFonts w:cstheme="minorHAnsi"/>
        </w:rPr>
        <w:t>( Educazione</w:t>
      </w:r>
      <w:proofErr w:type="gramEnd"/>
      <w:r>
        <w:rPr>
          <w:rFonts w:cstheme="minorHAnsi"/>
        </w:rPr>
        <w:t xml:space="preserve"> civica)</w:t>
      </w:r>
    </w:p>
    <w:p w14:paraId="20F0F642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Le norme “di applicazione necessaria” </w:t>
      </w:r>
    </w:p>
    <w:p w14:paraId="572415E5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L’applicazione della legge penale</w:t>
      </w:r>
    </w:p>
    <w:p w14:paraId="1E68DCD1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Il limite della reciprocità </w:t>
      </w:r>
    </w:p>
    <w:p w14:paraId="37EC039C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proofErr w:type="spellStart"/>
      <w:r>
        <w:rPr>
          <w:rFonts w:cstheme="minorHAnsi"/>
        </w:rPr>
        <w:t>lex</w:t>
      </w:r>
      <w:proofErr w:type="spellEnd"/>
      <w:r>
        <w:rPr>
          <w:rFonts w:cstheme="minorHAnsi"/>
        </w:rPr>
        <w:t xml:space="preserve"> mercatoria </w:t>
      </w:r>
      <w:proofErr w:type="gramStart"/>
      <w:r>
        <w:rPr>
          <w:rFonts w:cstheme="minorHAnsi"/>
        </w:rPr>
        <w:t>( cenni</w:t>
      </w:r>
      <w:proofErr w:type="gramEnd"/>
      <w:r>
        <w:rPr>
          <w:rFonts w:cstheme="minorHAnsi"/>
        </w:rPr>
        <w:t xml:space="preserve"> )</w:t>
      </w:r>
    </w:p>
    <w:p w14:paraId="74534EA9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AFDA52D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2 - I rapporti di lavoro e di famiglia nel diritto internazionale privato</w:t>
      </w:r>
    </w:p>
    <w:p w14:paraId="2FB68BE3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09214375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rapporto di lavoro</w:t>
      </w:r>
    </w:p>
    <w:p w14:paraId="5C2597A0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Le norme di sicurezza del lavoro come norme di ordine pubblico e di applicazione necessaria all’interno del panorama del diritto internazionale privato </w:t>
      </w:r>
      <w:proofErr w:type="gramStart"/>
      <w:r>
        <w:rPr>
          <w:rFonts w:cstheme="minorHAnsi"/>
        </w:rPr>
        <w:t>( Educazione</w:t>
      </w:r>
      <w:proofErr w:type="gramEnd"/>
      <w:r>
        <w:rPr>
          <w:rFonts w:cstheme="minorHAnsi"/>
        </w:rPr>
        <w:t xml:space="preserve"> civica ).</w:t>
      </w:r>
    </w:p>
    <w:p w14:paraId="2936B0D7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disciplina dei rapporti di famiglia</w:t>
      </w:r>
    </w:p>
    <w:p w14:paraId="322AE82C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foro competente</w:t>
      </w:r>
    </w:p>
    <w:p w14:paraId="33199F13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Gli accordi preventivi di separazione e divorzio</w:t>
      </w:r>
    </w:p>
    <w:p w14:paraId="78F8737E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tutela dei minori nel diritto internazionale</w:t>
      </w:r>
    </w:p>
    <w:p w14:paraId="6E738F93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ricongiungimento familiare</w:t>
      </w:r>
    </w:p>
    <w:p w14:paraId="6257DC55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FAC924D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MODULO 8</w:t>
      </w:r>
    </w:p>
    <w:p w14:paraId="7A75839D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 contratti internazionali</w:t>
      </w:r>
    </w:p>
    <w:p w14:paraId="0947109B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1 - Formazione ed inadempimento del contratto</w:t>
      </w:r>
    </w:p>
    <w:p w14:paraId="0654B373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7A74EB89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Contratti nazionali ed internazionali</w:t>
      </w:r>
    </w:p>
    <w:p w14:paraId="727CDFC7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questione della legge applicabile</w:t>
      </w:r>
    </w:p>
    <w:p w14:paraId="3BA1BC9F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foro competente</w:t>
      </w:r>
    </w:p>
    <w:p w14:paraId="46CDE5D2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necessità di completezza nei contratti internazionali</w:t>
      </w:r>
    </w:p>
    <w:p w14:paraId="63F67CC2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Le clausole contrattuali - La Convenzione di Vienna</w:t>
      </w:r>
    </w:p>
    <w:p w14:paraId="021D05A8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valore delle trattative precontrattuali</w:t>
      </w:r>
    </w:p>
    <w:p w14:paraId="2E6EB614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principio di reciprocità</w:t>
      </w:r>
    </w:p>
    <w:p w14:paraId="684BF202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risoluzione del contratto per inadempimento</w:t>
      </w:r>
    </w:p>
    <w:p w14:paraId="44903847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L’inadempimento per causa di forza maggiore</w:t>
      </w:r>
    </w:p>
    <w:p w14:paraId="6BCBD7CD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clausola </w:t>
      </w:r>
      <w:proofErr w:type="spellStart"/>
      <w:r>
        <w:rPr>
          <w:rFonts w:cstheme="minorHAnsi"/>
        </w:rPr>
        <w:t>hardship</w:t>
      </w:r>
      <w:proofErr w:type="spellEnd"/>
    </w:p>
    <w:p w14:paraId="0622D5C7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 clausola penale</w:t>
      </w:r>
    </w:p>
    <w:p w14:paraId="016FE1FA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C3CED84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2 - Rischi e garanzie nei contratti internazionali</w:t>
      </w:r>
    </w:p>
    <w:p w14:paraId="0870B58D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66F1A3EF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rischio Paese ed i debiti sovrani</w:t>
      </w:r>
    </w:p>
    <w:p w14:paraId="5F2AED20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Il rischio valuta</w:t>
      </w:r>
    </w:p>
    <w:p w14:paraId="0CD7D4A5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F05869F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MODULO 9</w:t>
      </w:r>
    </w:p>
    <w:p w14:paraId="220A62F2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La tutela dei consumatori nella normativa europea</w:t>
      </w:r>
    </w:p>
    <w:p w14:paraId="0382A7F2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Unità 1 - I contratti per adesione e a distanza</w:t>
      </w:r>
    </w:p>
    <w:p w14:paraId="4671B413" w14:textId="77777777" w:rsidR="00A230EE" w:rsidRDefault="00A230EE" w:rsidP="00A230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316097B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Consumatori e professionisti</w:t>
      </w:r>
    </w:p>
    <w:p w14:paraId="4F767F96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Le norme internazionali a tutela del consumatore</w:t>
      </w:r>
    </w:p>
    <w:p w14:paraId="10097769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contratti per adesione</w:t>
      </w:r>
    </w:p>
    <w:p w14:paraId="5636A96C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contratti a distanza o fuori dai locali commerciali</w:t>
      </w:r>
    </w:p>
    <w:p w14:paraId="0A0E6982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Obblighi di informazione</w:t>
      </w:r>
    </w:p>
    <w:p w14:paraId="65F24876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 contratti sollecitati per telefono</w:t>
      </w:r>
    </w:p>
    <w:p w14:paraId="1AD2C577" w14:textId="77777777" w:rsidR="00A230EE" w:rsidRDefault="00A230EE" w:rsidP="00A230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Il diritto di recesso</w:t>
      </w:r>
    </w:p>
    <w:p w14:paraId="22EE1D9B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3F27FB4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919DF4E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0986EAD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2DADDA8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17644B5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136A2F5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8164441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94554BF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3D0E2C7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F98B965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10D2E03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1AAE628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44C67CB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236B9BA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87FEC75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E9F472D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F7A8129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9B9C661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6FC51D4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8DBFCA5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A781C7B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CE99305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7B9F5B7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4145196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A8AB4BE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644C148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6B79BFB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CE7C832" w14:textId="77777777" w:rsidR="00A230EE" w:rsidRDefault="00A230EE" w:rsidP="00A230EE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8FBB73A" w14:textId="77777777" w:rsidR="003B72B7" w:rsidRDefault="003B72B7"/>
    <w:sectPr w:rsidR="003B7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091"/>
    <w:multiLevelType w:val="hybridMultilevel"/>
    <w:tmpl w:val="E45AF7B4"/>
    <w:lvl w:ilvl="0" w:tplc="6B72742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26136"/>
    <w:multiLevelType w:val="hybridMultilevel"/>
    <w:tmpl w:val="1F706F1E"/>
    <w:lvl w:ilvl="0" w:tplc="6B72742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467A5"/>
    <w:multiLevelType w:val="hybridMultilevel"/>
    <w:tmpl w:val="C0F2B944"/>
    <w:lvl w:ilvl="0" w:tplc="6B72742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3F4B91"/>
    <w:multiLevelType w:val="hybridMultilevel"/>
    <w:tmpl w:val="6CE28D02"/>
    <w:lvl w:ilvl="0" w:tplc="6B72742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311C03"/>
    <w:multiLevelType w:val="hybridMultilevel"/>
    <w:tmpl w:val="B98A54FA"/>
    <w:lvl w:ilvl="0" w:tplc="6B72742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00804"/>
    <w:multiLevelType w:val="hybridMultilevel"/>
    <w:tmpl w:val="66C2A3D2"/>
    <w:lvl w:ilvl="0" w:tplc="6B72742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F93FB8"/>
    <w:multiLevelType w:val="hybridMultilevel"/>
    <w:tmpl w:val="78860DC0"/>
    <w:lvl w:ilvl="0" w:tplc="6B72742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7F"/>
    <w:rsid w:val="0027536D"/>
    <w:rsid w:val="00275DF9"/>
    <w:rsid w:val="00317462"/>
    <w:rsid w:val="003B72B7"/>
    <w:rsid w:val="007D68E8"/>
    <w:rsid w:val="00A230EE"/>
    <w:rsid w:val="00B0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4844"/>
  <w15:chartTrackingRefBased/>
  <w15:docId w15:val="{C12B637E-2D7D-4D71-9D10-444B64A1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0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uiPriority w:val="99"/>
    <w:rsid w:val="00A230EE"/>
    <w:pPr>
      <w:suppressAutoHyphens/>
      <w:autoSpaceDN w:val="0"/>
      <w:spacing w:after="140" w:line="276" w:lineRule="auto"/>
      <w:textAlignment w:val="baseline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23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1513</Words>
  <Characters>8626</Characters>
  <Application>Microsoft Office Word</Application>
  <DocSecurity>0</DocSecurity>
  <Lines>71</Lines>
  <Paragraphs>20</Paragraphs>
  <ScaleCrop>false</ScaleCrop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Franco</dc:creator>
  <cp:keywords/>
  <dc:description/>
  <cp:lastModifiedBy>Valentina Franco</cp:lastModifiedBy>
  <cp:revision>6</cp:revision>
  <dcterms:created xsi:type="dcterms:W3CDTF">2021-06-07T07:28:00Z</dcterms:created>
  <dcterms:modified xsi:type="dcterms:W3CDTF">2021-06-07T07:37:00Z</dcterms:modified>
</cp:coreProperties>
</file>